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66B72" w14:textId="77777777" w:rsidR="003E71E8" w:rsidRPr="003E71E8" w:rsidRDefault="003E71E8" w:rsidP="003E71E8">
      <w:pPr>
        <w:shd w:val="clear" w:color="auto" w:fill="FFFFFF"/>
        <w:outlineLvl w:val="0"/>
        <w:rPr>
          <w:rFonts w:ascii="Montserrat" w:eastAsia="Times New Roman" w:hAnsi="Montserrat" w:cs="Arial"/>
          <w:b/>
          <w:bCs/>
          <w:color w:val="CE2029"/>
          <w:kern w:val="36"/>
          <w:sz w:val="42"/>
          <w:szCs w:val="36"/>
        </w:rPr>
      </w:pPr>
      <w:r w:rsidRPr="003E71E8">
        <w:rPr>
          <w:rFonts w:ascii="Arial" w:eastAsia="Times New Roman" w:hAnsi="Arial" w:cs="Arial"/>
          <w:b/>
          <w:bCs/>
          <w:color w:val="595959"/>
          <w:kern w:val="36"/>
          <w:sz w:val="48"/>
          <w:szCs w:val="48"/>
        </w:rPr>
        <w:t>A Solar-Friendly Metal Roof Tops this Net Zero Post Frame Home</w:t>
      </w:r>
    </w:p>
    <w:p w14:paraId="51413414" w14:textId="070E75EE" w:rsidR="003E71E8" w:rsidRDefault="003E71E8" w:rsidP="003E71E8">
      <w:pPr>
        <w:shd w:val="clear" w:color="auto" w:fill="FFFFFF"/>
        <w:spacing w:line="300" w:lineRule="atLeast"/>
        <w:outlineLvl w:val="5"/>
        <w:rPr>
          <w:rFonts w:ascii="Arial" w:eastAsia="Times New Roman" w:hAnsi="Arial" w:cs="Arial"/>
          <w:color w:val="595959"/>
        </w:rPr>
      </w:pPr>
      <w:r w:rsidRPr="003E71E8">
        <w:rPr>
          <w:rFonts w:ascii="Arial" w:eastAsia="Times New Roman" w:hAnsi="Arial" w:cs="Arial"/>
          <w:color w:val="595959"/>
        </w:rPr>
        <w:t>Posted by </w:t>
      </w:r>
      <w:hyperlink r:id="rId4" w:history="1">
        <w:r w:rsidRPr="003E71E8">
          <w:rPr>
            <w:rFonts w:ascii="Arial" w:eastAsia="Times New Roman" w:hAnsi="Arial" w:cs="Arial"/>
            <w:b/>
            <w:bCs/>
            <w:color w:val="CE2029"/>
            <w:u w:val="single"/>
          </w:rPr>
          <w:t>McElroy Metal</w:t>
        </w:r>
      </w:hyperlink>
      <w:r w:rsidRPr="003E71E8">
        <w:rPr>
          <w:rFonts w:ascii="Arial" w:eastAsia="Times New Roman" w:hAnsi="Arial" w:cs="Arial"/>
          <w:color w:val="595959"/>
        </w:rPr>
        <w:t> ● May 26, 2020</w:t>
      </w:r>
    </w:p>
    <w:p w14:paraId="50CEE814" w14:textId="77777777" w:rsidR="003E71E8" w:rsidRPr="003E71E8" w:rsidRDefault="003E71E8" w:rsidP="003E71E8">
      <w:pPr>
        <w:shd w:val="clear" w:color="auto" w:fill="FFFFFF"/>
        <w:spacing w:line="300" w:lineRule="atLeast"/>
        <w:outlineLvl w:val="5"/>
        <w:rPr>
          <w:rFonts w:ascii="Arial" w:eastAsia="Times New Roman" w:hAnsi="Arial" w:cs="Arial"/>
          <w:color w:val="595959"/>
        </w:rPr>
      </w:pPr>
    </w:p>
    <w:p w14:paraId="1614D826" w14:textId="701E30C0"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r w:rsidRPr="003E71E8">
        <w:rPr>
          <w:rFonts w:ascii="Arial" w:eastAsia="Times New Roman" w:hAnsi="Arial" w:cs="Arial"/>
          <w:color w:val="000000" w:themeColor="text1"/>
          <w:sz w:val="26"/>
          <w:szCs w:val="26"/>
        </w:rPr>
        <w:t>On a mission to construct a long-lasting, low-maintenance Net Zero </w:t>
      </w:r>
      <w:r w:rsidRPr="003E71E8">
        <w:rPr>
          <w:rFonts w:ascii="Arial" w:eastAsia="Times New Roman" w:hAnsi="Arial" w:cs="Arial"/>
          <w:color w:val="000000" w:themeColor="text1"/>
          <w:sz w:val="26"/>
          <w:szCs w:val="26"/>
        </w:rPr>
        <w:fldChar w:fldCharType="begin"/>
      </w:r>
      <w:r w:rsidRPr="003E71E8">
        <w:rPr>
          <w:rFonts w:ascii="Arial" w:eastAsia="Times New Roman" w:hAnsi="Arial" w:cs="Arial"/>
          <w:color w:val="000000" w:themeColor="text1"/>
          <w:sz w:val="26"/>
          <w:szCs w:val="26"/>
        </w:rPr>
        <w:instrText xml:space="preserve"> HYPERLINK "https://www.mcelroymetal.com/post-frame" </w:instrText>
      </w:r>
      <w:r w:rsidRPr="003E71E8">
        <w:rPr>
          <w:rFonts w:ascii="Arial" w:eastAsia="Times New Roman" w:hAnsi="Arial" w:cs="Arial"/>
          <w:color w:val="000000" w:themeColor="text1"/>
          <w:sz w:val="26"/>
          <w:szCs w:val="26"/>
        </w:rPr>
        <w:fldChar w:fldCharType="separate"/>
      </w:r>
      <w:r w:rsidRPr="003E71E8">
        <w:rPr>
          <w:rFonts w:ascii="Arial" w:eastAsia="Times New Roman" w:hAnsi="Arial" w:cs="Arial"/>
          <w:color w:val="000000" w:themeColor="text1"/>
          <w:sz w:val="26"/>
          <w:szCs w:val="26"/>
        </w:rPr>
        <w:t>post-frame</w:t>
      </w:r>
      <w:r w:rsidRPr="003E71E8">
        <w:rPr>
          <w:rFonts w:ascii="Arial" w:eastAsia="Times New Roman" w:hAnsi="Arial" w:cs="Arial"/>
          <w:color w:val="000000" w:themeColor="text1"/>
          <w:sz w:val="26"/>
          <w:szCs w:val="26"/>
        </w:rPr>
        <w:fldChar w:fldCharType="end"/>
      </w:r>
      <w:r w:rsidRPr="003E71E8">
        <w:rPr>
          <w:rFonts w:ascii="Arial" w:eastAsia="Times New Roman" w:hAnsi="Arial" w:cs="Arial"/>
          <w:color w:val="000000" w:themeColor="text1"/>
          <w:sz w:val="26"/>
          <w:szCs w:val="26"/>
        </w:rPr>
        <w:t xml:space="preserve"> home, Corbin </w:t>
      </w: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was careful about the products he selected, including a specific McElroy Metal roofing profile to host the solar laminate panels.</w:t>
      </w:r>
    </w:p>
    <w:p w14:paraId="38B4D437" w14:textId="577E2838" w:rsidR="003E71E8" w:rsidRPr="003E71E8" w:rsidRDefault="003E71E8" w:rsidP="003E71E8">
      <w:pPr>
        <w:shd w:val="clear" w:color="auto" w:fill="FFFFFF"/>
        <w:spacing w:after="240" w:line="408" w:lineRule="atLeast"/>
        <w:rPr>
          <w:rFonts w:ascii="Arial" w:eastAsia="Times New Roman" w:hAnsi="Arial" w:cs="Arial"/>
          <w:color w:val="595959"/>
          <w:sz w:val="26"/>
          <w:szCs w:val="26"/>
        </w:rPr>
      </w:pPr>
      <w:r w:rsidRPr="003E71E8">
        <w:rPr>
          <w:rFonts w:ascii="Arial" w:eastAsia="Times New Roman" w:hAnsi="Arial" w:cs="Arial"/>
          <w:color w:val="595959"/>
          <w:sz w:val="26"/>
          <w:szCs w:val="26"/>
        </w:rPr>
        <w:fldChar w:fldCharType="begin"/>
      </w:r>
      <w:r w:rsidRPr="003E71E8">
        <w:rPr>
          <w:rFonts w:ascii="Arial" w:eastAsia="Times New Roman" w:hAnsi="Arial" w:cs="Arial"/>
          <w:color w:val="595959"/>
          <w:sz w:val="26"/>
          <w:szCs w:val="26"/>
        </w:rPr>
        <w:instrText xml:space="preserve"> INCLUDEPICTURE "https://blog.mcelroymetal.com/hs-fs/hubfs/Post%20Frame/Borkholder1%20Cropped.jpg?width=4615&amp;name=Borkholder1%20Cropped.jpg" \* MERGEFORMATINET </w:instrText>
      </w:r>
      <w:r w:rsidRPr="003E71E8">
        <w:rPr>
          <w:rFonts w:ascii="Arial" w:eastAsia="Times New Roman" w:hAnsi="Arial" w:cs="Arial"/>
          <w:color w:val="595959"/>
          <w:sz w:val="26"/>
          <w:szCs w:val="26"/>
        </w:rPr>
        <w:fldChar w:fldCharType="separate"/>
      </w:r>
      <w:r w:rsidRPr="003E71E8">
        <w:rPr>
          <w:rFonts w:ascii="Arial" w:eastAsia="Times New Roman" w:hAnsi="Arial" w:cs="Arial"/>
          <w:noProof/>
          <w:color w:val="595959"/>
          <w:sz w:val="26"/>
          <w:szCs w:val="26"/>
        </w:rPr>
        <w:drawing>
          <wp:inline distT="0" distB="0" distL="0" distR="0" wp14:anchorId="23CDCAF8" wp14:editId="35F3728C">
            <wp:extent cx="5943600" cy="3342005"/>
            <wp:effectExtent l="0" t="0" r="0" b="0"/>
            <wp:docPr id="2" name="Picture 2" descr="net zero post fram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 zero post frame ho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r w:rsidRPr="003E71E8">
        <w:rPr>
          <w:rFonts w:ascii="Arial" w:eastAsia="Times New Roman" w:hAnsi="Arial" w:cs="Arial"/>
          <w:color w:val="595959"/>
          <w:sz w:val="26"/>
          <w:szCs w:val="26"/>
        </w:rPr>
        <w:fldChar w:fldCharType="end"/>
      </w:r>
    </w:p>
    <w:p w14:paraId="0C3E147B"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is a sales representative for </w:t>
      </w:r>
      <w:proofErr w:type="spellStart"/>
      <w:r w:rsidRPr="003E71E8">
        <w:rPr>
          <w:rFonts w:ascii="Arial" w:eastAsia="Times New Roman" w:hAnsi="Arial" w:cs="Arial"/>
          <w:color w:val="000000" w:themeColor="text1"/>
          <w:sz w:val="26"/>
          <w:szCs w:val="26"/>
        </w:rPr>
        <w:fldChar w:fldCharType="begin"/>
      </w:r>
      <w:r w:rsidRPr="003E71E8">
        <w:rPr>
          <w:rFonts w:ascii="Arial" w:eastAsia="Times New Roman" w:hAnsi="Arial" w:cs="Arial"/>
          <w:color w:val="000000" w:themeColor="text1"/>
          <w:sz w:val="26"/>
          <w:szCs w:val="26"/>
        </w:rPr>
        <w:instrText xml:space="preserve"> HYPERLINK "https://borkholderbuildings.com/" \t "_blank" </w:instrText>
      </w:r>
      <w:r w:rsidRPr="003E71E8">
        <w:rPr>
          <w:rFonts w:ascii="Arial" w:eastAsia="Times New Roman" w:hAnsi="Arial" w:cs="Arial"/>
          <w:color w:val="000000" w:themeColor="text1"/>
          <w:sz w:val="26"/>
          <w:szCs w:val="26"/>
        </w:rPr>
        <w:fldChar w:fldCharType="separate"/>
      </w:r>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Buildings</w:t>
      </w:r>
      <w:r w:rsidRPr="003E71E8">
        <w:rPr>
          <w:rFonts w:ascii="Arial" w:eastAsia="Times New Roman" w:hAnsi="Arial" w:cs="Arial"/>
          <w:color w:val="000000" w:themeColor="text1"/>
          <w:sz w:val="26"/>
          <w:szCs w:val="26"/>
        </w:rPr>
        <w:fldChar w:fldCharType="end"/>
      </w:r>
      <w:r w:rsidRPr="003E71E8">
        <w:rPr>
          <w:rFonts w:ascii="Arial" w:eastAsia="Times New Roman" w:hAnsi="Arial" w:cs="Arial"/>
          <w:color w:val="000000" w:themeColor="text1"/>
          <w:sz w:val="26"/>
          <w:szCs w:val="26"/>
        </w:rPr>
        <w:t xml:space="preserve">, a custom builder based in Nappanee, Ind., where the company’s corporate offices, engineering center, lumberyard and truss manufacturing plant are located. This is </w:t>
      </w:r>
      <w:proofErr w:type="spellStart"/>
      <w:r w:rsidRPr="003E71E8">
        <w:rPr>
          <w:rFonts w:ascii="Arial" w:eastAsia="Times New Roman" w:hAnsi="Arial" w:cs="Arial"/>
          <w:color w:val="000000" w:themeColor="text1"/>
          <w:sz w:val="26"/>
          <w:szCs w:val="26"/>
        </w:rPr>
        <w:t>Borkholder’s</w:t>
      </w:r>
      <w:proofErr w:type="spellEnd"/>
      <w:r w:rsidRPr="003E71E8">
        <w:rPr>
          <w:rFonts w:ascii="Arial" w:eastAsia="Times New Roman" w:hAnsi="Arial" w:cs="Arial"/>
          <w:color w:val="000000" w:themeColor="text1"/>
          <w:sz w:val="26"/>
          <w:szCs w:val="26"/>
        </w:rPr>
        <w:t xml:space="preserve"> home, completed in September 2019. It was the Residential winner of the 2019 National Frame Building Association’s annual Building of the Year awards.</w:t>
      </w:r>
    </w:p>
    <w:p w14:paraId="44A465A3"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r w:rsidRPr="003E71E8">
        <w:rPr>
          <w:rFonts w:ascii="Arial" w:eastAsia="Times New Roman" w:hAnsi="Arial" w:cs="Arial"/>
          <w:color w:val="000000" w:themeColor="text1"/>
          <w:sz w:val="26"/>
          <w:szCs w:val="26"/>
        </w:rPr>
        <w:t xml:space="preserve">“I wanted an energy efficient home with minimal maintenance,” </w:t>
      </w: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says. “It’s a post-frame home on a slab. I was the general contractor with multiple subs. </w:t>
      </w:r>
      <w:r w:rsidRPr="003E71E8">
        <w:rPr>
          <w:rFonts w:ascii="Arial" w:eastAsia="Times New Roman" w:hAnsi="Arial" w:cs="Arial"/>
          <w:color w:val="000000" w:themeColor="text1"/>
          <w:sz w:val="26"/>
          <w:szCs w:val="26"/>
        </w:rPr>
        <w:lastRenderedPageBreak/>
        <w:t>This was a great way for me to learn more about the low-energy homes we offer. It’s a product I now live in and I believe in and it’s helped me with my presentation to customers.”</w:t>
      </w:r>
    </w:p>
    <w:p w14:paraId="71DBE578" w14:textId="5FBD6086"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r w:rsidRPr="003E71E8">
        <w:rPr>
          <w:rFonts w:ascii="Arial" w:eastAsia="Times New Roman" w:hAnsi="Arial" w:cs="Arial"/>
          <w:color w:val="000000" w:themeColor="text1"/>
          <w:sz w:val="26"/>
          <w:szCs w:val="26"/>
        </w:rPr>
        <w:t>According to the NFBA, </w:t>
      </w:r>
      <w:hyperlink r:id="rId6" w:history="1">
        <w:r w:rsidRPr="003E71E8">
          <w:rPr>
            <w:rFonts w:ascii="Arial" w:eastAsia="Times New Roman" w:hAnsi="Arial" w:cs="Arial"/>
            <w:color w:val="000000" w:themeColor="text1"/>
            <w:sz w:val="26"/>
            <w:szCs w:val="26"/>
          </w:rPr>
          <w:t>post-frame construction</w:t>
        </w:r>
      </w:hyperlink>
      <w:r w:rsidRPr="003E71E8">
        <w:rPr>
          <w:rFonts w:ascii="Arial" w:eastAsia="Times New Roman" w:hAnsi="Arial" w:cs="Arial"/>
          <w:color w:val="000000" w:themeColor="text1"/>
          <w:sz w:val="26"/>
          <w:szCs w:val="26"/>
        </w:rPr>
        <w:t xml:space="preserve"> is an “engineered wood-frame building system that meets UBC and IBC standards. Post-frame buildings feature large solid sawn posts or laminated columns instead of wood studs, steel framing or concrete masonry. These posts or columns transfer loads to the ground or are surface-mounted to a concrete pier or masonry </w:t>
      </w:r>
      <w:r w:rsidRPr="003E71E8">
        <w:rPr>
          <w:rFonts w:ascii="Arial" w:eastAsia="Times New Roman" w:hAnsi="Arial" w:cs="Arial"/>
          <w:color w:val="000000" w:themeColor="text1"/>
          <w:sz w:val="26"/>
          <w:szCs w:val="26"/>
        </w:rPr>
        <w:t>foundation and</w:t>
      </w:r>
      <w:r w:rsidRPr="003E71E8">
        <w:rPr>
          <w:rFonts w:ascii="Arial" w:eastAsia="Times New Roman" w:hAnsi="Arial" w:cs="Arial"/>
          <w:color w:val="000000" w:themeColor="text1"/>
          <w:sz w:val="26"/>
          <w:szCs w:val="26"/>
        </w:rPr>
        <w:t xml:space="preserve"> may use plastic barrier systems for enhanced protection of wood and concrete posts or piers.”</w:t>
      </w:r>
    </w:p>
    <w:p w14:paraId="1BFF22D5"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says he also keeps the place as clean as he can because he has shown his home to dozens of customers in the first six months since its completion. “I want them to see what we can do,” he says.</w:t>
      </w:r>
    </w:p>
    <w:p w14:paraId="25E81122"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chose McElroy Metal coil to produce 1-3/4-inch snap-lock </w:t>
      </w:r>
      <w:hyperlink r:id="rId7" w:history="1">
        <w:r w:rsidRPr="003E71E8">
          <w:rPr>
            <w:rFonts w:ascii="Arial" w:eastAsia="Times New Roman" w:hAnsi="Arial" w:cs="Arial"/>
            <w:color w:val="000000" w:themeColor="text1"/>
            <w:sz w:val="26"/>
            <w:szCs w:val="26"/>
          </w:rPr>
          <w:t>standing seam roofing panels</w:t>
        </w:r>
      </w:hyperlink>
      <w:r w:rsidRPr="003E71E8">
        <w:rPr>
          <w:rFonts w:ascii="Arial" w:eastAsia="Times New Roman" w:hAnsi="Arial" w:cs="Arial"/>
          <w:color w:val="000000" w:themeColor="text1"/>
          <w:sz w:val="26"/>
          <w:szCs w:val="26"/>
        </w:rPr>
        <w:t xml:space="preserve">, which are recognized as ideal laminate panel hosts by </w:t>
      </w:r>
      <w:proofErr w:type="spellStart"/>
      <w:r w:rsidRPr="003E71E8">
        <w:rPr>
          <w:rFonts w:ascii="Arial" w:eastAsia="Times New Roman" w:hAnsi="Arial" w:cs="Arial"/>
          <w:color w:val="000000" w:themeColor="text1"/>
          <w:sz w:val="26"/>
          <w:szCs w:val="26"/>
        </w:rPr>
        <w:t>MiaSole</w:t>
      </w:r>
      <w:proofErr w:type="spellEnd"/>
      <w:r w:rsidRPr="003E71E8">
        <w:rPr>
          <w:rFonts w:ascii="Arial" w:eastAsia="Times New Roman" w:hAnsi="Arial" w:cs="Arial"/>
          <w:color w:val="000000" w:themeColor="text1"/>
          <w:sz w:val="26"/>
          <w:szCs w:val="26"/>
        </w:rPr>
        <w:t xml:space="preserve"> of Santa Clara, Calif. The roofing panels were formed onsite by Premier Roofing and Construction of Nappanee. The striated 16-inch wide panels that cover the majority of the home are coated with </w:t>
      </w:r>
      <w:hyperlink r:id="rId8" w:tgtFrame="_blank" w:history="1">
        <w:r w:rsidRPr="003E71E8">
          <w:rPr>
            <w:rFonts w:ascii="Arial" w:eastAsia="Times New Roman" w:hAnsi="Arial" w:cs="Arial"/>
            <w:color w:val="000000" w:themeColor="text1"/>
            <w:sz w:val="26"/>
            <w:szCs w:val="26"/>
          </w:rPr>
          <w:t xml:space="preserve">Sherwin-Williams </w:t>
        </w:r>
        <w:proofErr w:type="spellStart"/>
        <w:r w:rsidRPr="003E71E8">
          <w:rPr>
            <w:rFonts w:ascii="Arial" w:eastAsia="Times New Roman" w:hAnsi="Arial" w:cs="Arial"/>
            <w:color w:val="000000" w:themeColor="text1"/>
            <w:sz w:val="26"/>
            <w:szCs w:val="26"/>
          </w:rPr>
          <w:t>Fluropon</w:t>
        </w:r>
        <w:proofErr w:type="spellEnd"/>
        <w:r w:rsidRPr="003E71E8">
          <w:rPr>
            <w:rFonts w:ascii="Arial" w:eastAsia="Times New Roman" w:hAnsi="Arial" w:cs="Arial"/>
            <w:color w:val="000000" w:themeColor="text1"/>
            <w:sz w:val="26"/>
            <w:szCs w:val="26"/>
          </w:rPr>
          <w:t xml:space="preserve"> PVDF</w:t>
        </w:r>
      </w:hyperlink>
      <w:r w:rsidRPr="003E71E8">
        <w:rPr>
          <w:rFonts w:ascii="Arial" w:eastAsia="Times New Roman" w:hAnsi="Arial" w:cs="Arial"/>
          <w:color w:val="000000" w:themeColor="text1"/>
          <w:sz w:val="26"/>
          <w:szCs w:val="26"/>
        </w:rPr>
        <w:t xml:space="preserve"> in charcoal. The panels on the porch are </w:t>
      </w:r>
      <w:proofErr w:type="spellStart"/>
      <w:r w:rsidRPr="003E71E8">
        <w:rPr>
          <w:rFonts w:ascii="Arial" w:eastAsia="Times New Roman" w:hAnsi="Arial" w:cs="Arial"/>
          <w:color w:val="000000" w:themeColor="text1"/>
          <w:sz w:val="26"/>
          <w:szCs w:val="26"/>
        </w:rPr>
        <w:t>Fluropon</w:t>
      </w:r>
      <w:proofErr w:type="spellEnd"/>
      <w:r w:rsidRPr="003E71E8">
        <w:rPr>
          <w:rFonts w:ascii="Arial" w:eastAsia="Times New Roman" w:hAnsi="Arial" w:cs="Arial"/>
          <w:color w:val="000000" w:themeColor="text1"/>
          <w:sz w:val="26"/>
          <w:szCs w:val="26"/>
        </w:rPr>
        <w:t xml:space="preserve"> PVDF in Silver Metallic.</w:t>
      </w:r>
    </w:p>
    <w:p w14:paraId="79F4FCB2" w14:textId="77777777" w:rsidR="003E71E8" w:rsidRDefault="003E71E8" w:rsidP="003E71E8">
      <w:pPr>
        <w:shd w:val="clear" w:color="auto" w:fill="FFFFFF"/>
        <w:spacing w:after="240" w:line="408" w:lineRule="atLeast"/>
        <w:rPr>
          <w:rFonts w:ascii="Arial" w:eastAsia="Times New Roman" w:hAnsi="Arial" w:cs="Arial"/>
          <w:color w:val="595959"/>
          <w:sz w:val="26"/>
          <w:szCs w:val="26"/>
        </w:rPr>
      </w:pPr>
      <w:r w:rsidRPr="003E71E8">
        <w:rPr>
          <w:rFonts w:ascii="Arial" w:eastAsia="Times New Roman" w:hAnsi="Arial" w:cs="Arial"/>
          <w:color w:val="595959"/>
          <w:sz w:val="26"/>
          <w:szCs w:val="26"/>
        </w:rPr>
        <w:fldChar w:fldCharType="begin"/>
      </w:r>
      <w:r w:rsidRPr="003E71E8">
        <w:rPr>
          <w:rFonts w:ascii="Arial" w:eastAsia="Times New Roman" w:hAnsi="Arial" w:cs="Arial"/>
          <w:color w:val="595959"/>
          <w:sz w:val="26"/>
          <w:szCs w:val="26"/>
        </w:rPr>
        <w:instrText xml:space="preserve"> INCLUDEPICTURE "https://blog.mcelroymetal.com/hs-fs/hubfs/Post%20Frame/Borkholder3%20Cropped.jpg?width=300&amp;name=Borkholder3%20Cropped.jpg" \* MERGEFORMATINET </w:instrText>
      </w:r>
      <w:r w:rsidRPr="003E71E8">
        <w:rPr>
          <w:rFonts w:ascii="Arial" w:eastAsia="Times New Roman" w:hAnsi="Arial" w:cs="Arial"/>
          <w:color w:val="595959"/>
          <w:sz w:val="26"/>
          <w:szCs w:val="26"/>
        </w:rPr>
        <w:fldChar w:fldCharType="separate"/>
      </w:r>
      <w:r w:rsidRPr="003E71E8">
        <w:rPr>
          <w:rFonts w:ascii="Arial" w:eastAsia="Times New Roman" w:hAnsi="Arial" w:cs="Arial"/>
          <w:noProof/>
          <w:color w:val="595959"/>
          <w:sz w:val="26"/>
          <w:szCs w:val="26"/>
        </w:rPr>
        <w:drawing>
          <wp:inline distT="0" distB="0" distL="0" distR="0" wp14:anchorId="28F06290" wp14:editId="0604E3A8">
            <wp:extent cx="3811270" cy="2136775"/>
            <wp:effectExtent l="0" t="0" r="0" b="0"/>
            <wp:docPr id="1" name="Picture 1" descr="solar panels on metal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ar panels on metal ro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270" cy="2136775"/>
                    </a:xfrm>
                    <a:prstGeom prst="rect">
                      <a:avLst/>
                    </a:prstGeom>
                    <a:noFill/>
                    <a:ln>
                      <a:noFill/>
                    </a:ln>
                  </pic:spPr>
                </pic:pic>
              </a:graphicData>
            </a:graphic>
          </wp:inline>
        </w:drawing>
      </w:r>
      <w:r w:rsidRPr="003E71E8">
        <w:rPr>
          <w:rFonts w:ascii="Arial" w:eastAsia="Times New Roman" w:hAnsi="Arial" w:cs="Arial"/>
          <w:color w:val="595959"/>
          <w:sz w:val="26"/>
          <w:szCs w:val="26"/>
        </w:rPr>
        <w:fldChar w:fldCharType="end"/>
      </w:r>
    </w:p>
    <w:p w14:paraId="52E61154" w14:textId="7F2CEFB5"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roofErr w:type="spellStart"/>
      <w:r w:rsidRPr="003E71E8">
        <w:rPr>
          <w:rFonts w:ascii="Arial" w:eastAsia="Times New Roman" w:hAnsi="Arial" w:cs="Arial"/>
          <w:color w:val="000000" w:themeColor="text1"/>
          <w:sz w:val="26"/>
          <w:szCs w:val="26"/>
        </w:rPr>
        <w:t>MiaSole’s</w:t>
      </w:r>
      <w:proofErr w:type="spellEnd"/>
      <w:r w:rsidRPr="003E71E8">
        <w:rPr>
          <w:rFonts w:ascii="Arial" w:eastAsia="Times New Roman" w:hAnsi="Arial" w:cs="Arial"/>
          <w:color w:val="000000" w:themeColor="text1"/>
          <w:sz w:val="26"/>
          <w:szCs w:val="26"/>
        </w:rPr>
        <w:t xml:space="preserve"> solar panels are offered in different lengths, but to achieve the desired 6 kW system for a Net Zero rating for a home this size, </w:t>
      </w: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had to go with </w:t>
      </w:r>
      <w:r w:rsidRPr="003E71E8">
        <w:rPr>
          <w:rFonts w:ascii="Arial" w:eastAsia="Times New Roman" w:hAnsi="Arial" w:cs="Arial"/>
          <w:color w:val="000000" w:themeColor="text1"/>
          <w:sz w:val="26"/>
          <w:szCs w:val="26"/>
        </w:rPr>
        <w:lastRenderedPageBreak/>
        <w:t xml:space="preserve">the 19-foot laminate solar panels on the south side of the home. To install 19-foot laminate panels on metal roofing, the roof had to be constructed to a slope of 12:12. With that, the home required 3,130 square feet of roofing. </w:t>
      </w: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Buildings manufactured the custom trusses for the home. The laminates were attached to the roofing panels on the ground – it’s safer and easier to install them straighter and then roll them down and make sure they are properly adhered. The panels are also cleaner before being installed, so the solar laminate panels adhere better than they would to dust-covered metal.</w:t>
      </w:r>
    </w:p>
    <w:p w14:paraId="5F33A465"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roofErr w:type="spellStart"/>
      <w:r w:rsidRPr="003E71E8">
        <w:rPr>
          <w:rFonts w:ascii="Arial" w:eastAsia="Times New Roman" w:hAnsi="Arial" w:cs="Arial"/>
          <w:color w:val="000000" w:themeColor="text1"/>
          <w:sz w:val="26"/>
          <w:szCs w:val="26"/>
        </w:rPr>
        <w:t>Borkholder</w:t>
      </w:r>
      <w:proofErr w:type="spellEnd"/>
      <w:r w:rsidRPr="003E71E8">
        <w:rPr>
          <w:rFonts w:ascii="Arial" w:eastAsia="Times New Roman" w:hAnsi="Arial" w:cs="Arial"/>
          <w:color w:val="000000" w:themeColor="text1"/>
          <w:sz w:val="26"/>
          <w:szCs w:val="26"/>
        </w:rPr>
        <w:t xml:space="preserve"> says with the 30 percent tax credit, the return on the solar investment is expected to be 8-10 years.</w:t>
      </w:r>
    </w:p>
    <w:p w14:paraId="5C472A0B" w14:textId="5101669C" w:rsidR="003E71E8" w:rsidRDefault="003E71E8" w:rsidP="003E71E8">
      <w:pPr>
        <w:shd w:val="clear" w:color="auto" w:fill="FFFFFF"/>
        <w:spacing w:after="240" w:line="408" w:lineRule="atLeast"/>
        <w:rPr>
          <w:rFonts w:ascii="Arial" w:eastAsia="Times New Roman" w:hAnsi="Arial" w:cs="Arial"/>
          <w:color w:val="000000" w:themeColor="text1"/>
          <w:sz w:val="26"/>
          <w:szCs w:val="26"/>
        </w:rPr>
      </w:pPr>
      <w:r w:rsidRPr="003E71E8">
        <w:rPr>
          <w:rFonts w:ascii="Arial" w:eastAsia="Times New Roman" w:hAnsi="Arial" w:cs="Arial"/>
          <w:color w:val="000000" w:themeColor="text1"/>
          <w:sz w:val="26"/>
          <w:szCs w:val="26"/>
        </w:rPr>
        <w:t>In addition to the reflective roofing coating and the solar panels, other components that helped the home achieve Net Zero status were </w:t>
      </w:r>
      <w:hyperlink r:id="rId10" w:tgtFrame="_blank" w:history="1">
        <w:r w:rsidRPr="003E71E8">
          <w:rPr>
            <w:rFonts w:ascii="Arial" w:eastAsia="Times New Roman" w:hAnsi="Arial" w:cs="Arial"/>
            <w:color w:val="000000" w:themeColor="text1"/>
            <w:sz w:val="26"/>
            <w:szCs w:val="26"/>
          </w:rPr>
          <w:t>LP Smart Siding</w:t>
        </w:r>
      </w:hyperlink>
      <w:r w:rsidRPr="003E71E8">
        <w:rPr>
          <w:rFonts w:ascii="Arial" w:eastAsia="Times New Roman" w:hAnsi="Arial" w:cs="Arial"/>
          <w:color w:val="000000" w:themeColor="text1"/>
          <w:sz w:val="26"/>
          <w:szCs w:val="26"/>
        </w:rPr>
        <w:t>, various insulations and in-floor electric heating from </w:t>
      </w:r>
      <w:hyperlink r:id="rId11" w:tgtFrame="_blank" w:history="1">
        <w:r w:rsidRPr="003E71E8">
          <w:rPr>
            <w:rFonts w:ascii="Arial" w:eastAsia="Times New Roman" w:hAnsi="Arial" w:cs="Arial"/>
            <w:color w:val="000000" w:themeColor="text1"/>
            <w:sz w:val="26"/>
            <w:szCs w:val="26"/>
          </w:rPr>
          <w:t>Danfoss Power Solutions</w:t>
        </w:r>
      </w:hyperlink>
      <w:r w:rsidRPr="003E71E8">
        <w:rPr>
          <w:rFonts w:ascii="Arial" w:eastAsia="Times New Roman" w:hAnsi="Arial" w:cs="Arial"/>
          <w:color w:val="000000" w:themeColor="text1"/>
          <w:sz w:val="26"/>
          <w:szCs w:val="26"/>
        </w:rPr>
        <w:t>.</w:t>
      </w:r>
    </w:p>
    <w:p w14:paraId="3DCA52C7"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p>
    <w:p w14:paraId="3124D970" w14:textId="77777777" w:rsidR="003E71E8" w:rsidRPr="003E71E8" w:rsidRDefault="003E71E8" w:rsidP="003E71E8">
      <w:pPr>
        <w:shd w:val="clear" w:color="auto" w:fill="FFFFFF"/>
        <w:spacing w:before="225" w:after="225" w:line="408" w:lineRule="atLeast"/>
        <w:outlineLvl w:val="2"/>
        <w:rPr>
          <w:rFonts w:ascii="Montserrat" w:eastAsia="Times New Roman" w:hAnsi="Montserrat" w:cs="Arial"/>
          <w:b/>
          <w:bCs/>
          <w:color w:val="595959"/>
          <w:sz w:val="29"/>
          <w:szCs w:val="29"/>
        </w:rPr>
      </w:pPr>
      <w:r w:rsidRPr="003E71E8">
        <w:rPr>
          <w:rFonts w:ascii="Montserrat" w:eastAsia="Times New Roman" w:hAnsi="Montserrat" w:cs="Arial"/>
          <w:b/>
          <w:bCs/>
          <w:color w:val="595959"/>
          <w:sz w:val="29"/>
          <w:szCs w:val="29"/>
        </w:rPr>
        <w:t>About McElroy Metal</w:t>
      </w:r>
    </w:p>
    <w:p w14:paraId="6DB677AD" w14:textId="77777777" w:rsidR="003E71E8" w:rsidRPr="003E71E8" w:rsidRDefault="003E71E8" w:rsidP="003E71E8">
      <w:pPr>
        <w:shd w:val="clear" w:color="auto" w:fill="FFFFFF"/>
        <w:spacing w:after="240" w:line="408" w:lineRule="atLeast"/>
        <w:rPr>
          <w:rFonts w:ascii="Arial" w:eastAsia="Times New Roman" w:hAnsi="Arial" w:cs="Arial"/>
          <w:color w:val="000000" w:themeColor="text1"/>
          <w:sz w:val="26"/>
          <w:szCs w:val="26"/>
        </w:rPr>
      </w:pPr>
      <w:r w:rsidRPr="003E71E8">
        <w:rPr>
          <w:rFonts w:ascii="Arial" w:eastAsia="Times New Roman" w:hAnsi="Arial" w:cs="Arial"/>
          <w:color w:val="000000" w:themeColor="text1"/>
          <w:sz w:val="26"/>
          <w:szCs w:val="26"/>
        </w:rPr>
        <w:t>Since 1963, McElroy Metal has served the construction industry with quality products and excellent customer service. The family-owned components manufacturer is headquartered in Bossier City, La., and has 13 manufacturing facilities across the United States. Quality, service and performance have been the cornerstone of McElroy Metal’s business philosophy and have contributed to the success of the company through the years. As a preferred service provider, these values will continue to be at the forefront of McElroy Metal’s model along with a strong focus on the customer.</w:t>
      </w:r>
    </w:p>
    <w:p w14:paraId="341D26A5" w14:textId="77777777" w:rsidR="000F10D0" w:rsidRDefault="003E71E8"/>
    <w:sectPr w:rsidR="000F10D0" w:rsidSect="0022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E8"/>
    <w:rsid w:val="002233A1"/>
    <w:rsid w:val="003E71E8"/>
    <w:rsid w:val="00B4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DF1AFC"/>
  <w14:defaultImageDpi w14:val="32767"/>
  <w15:chartTrackingRefBased/>
  <w15:docId w15:val="{33FF6C3D-45FF-BC43-8657-F021368D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3E71E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E71E8"/>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3E71E8"/>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1E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71E8"/>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3E71E8"/>
    <w:rPr>
      <w:rFonts w:ascii="Times New Roman" w:eastAsia="Times New Roman" w:hAnsi="Times New Roman" w:cs="Times New Roman"/>
      <w:b/>
      <w:bCs/>
      <w:sz w:val="15"/>
      <w:szCs w:val="15"/>
    </w:rPr>
  </w:style>
  <w:style w:type="character" w:customStyle="1" w:styleId="hs-author-label">
    <w:name w:val="hs-author-label"/>
    <w:basedOn w:val="DefaultParagraphFont"/>
    <w:rsid w:val="003E71E8"/>
  </w:style>
  <w:style w:type="character" w:styleId="Hyperlink">
    <w:name w:val="Hyperlink"/>
    <w:basedOn w:val="DefaultParagraphFont"/>
    <w:uiPriority w:val="99"/>
    <w:semiHidden/>
    <w:unhideWhenUsed/>
    <w:rsid w:val="003E71E8"/>
    <w:rPr>
      <w:color w:val="0000FF"/>
      <w:u w:val="single"/>
    </w:rPr>
  </w:style>
  <w:style w:type="character" w:customStyle="1" w:styleId="hscoswrapper">
    <w:name w:val="hs_cos_wrapper"/>
    <w:basedOn w:val="DefaultParagraphFont"/>
    <w:rsid w:val="003E71E8"/>
  </w:style>
  <w:style w:type="paragraph" w:styleId="NormalWeb">
    <w:name w:val="Normal (Web)"/>
    <w:basedOn w:val="Normal"/>
    <w:uiPriority w:val="99"/>
    <w:semiHidden/>
    <w:unhideWhenUsed/>
    <w:rsid w:val="003E71E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448699">
      <w:bodyDiv w:val="1"/>
      <w:marLeft w:val="0"/>
      <w:marRight w:val="0"/>
      <w:marTop w:val="0"/>
      <w:marBottom w:val="0"/>
      <w:divBdr>
        <w:top w:val="none" w:sz="0" w:space="0" w:color="auto"/>
        <w:left w:val="none" w:sz="0" w:space="0" w:color="auto"/>
        <w:bottom w:val="none" w:sz="0" w:space="0" w:color="auto"/>
        <w:right w:val="none" w:sz="0" w:space="0" w:color="auto"/>
      </w:divBdr>
      <w:divsChild>
        <w:div w:id="1020546548">
          <w:marLeft w:val="0"/>
          <w:marRight w:val="0"/>
          <w:marTop w:val="0"/>
          <w:marBottom w:val="0"/>
          <w:divBdr>
            <w:top w:val="none" w:sz="0" w:space="0" w:color="auto"/>
            <w:left w:val="none" w:sz="0" w:space="0" w:color="auto"/>
            <w:bottom w:val="none" w:sz="0" w:space="0" w:color="auto"/>
            <w:right w:val="none" w:sz="0" w:space="0" w:color="auto"/>
          </w:divBdr>
          <w:divsChild>
            <w:div w:id="282810525">
              <w:marLeft w:val="0"/>
              <w:marRight w:val="0"/>
              <w:marTop w:val="0"/>
              <w:marBottom w:val="0"/>
              <w:divBdr>
                <w:top w:val="none" w:sz="0" w:space="0" w:color="auto"/>
                <w:left w:val="none" w:sz="0" w:space="0" w:color="auto"/>
                <w:bottom w:val="none" w:sz="0" w:space="0" w:color="auto"/>
                <w:right w:val="none" w:sz="0" w:space="0" w:color="auto"/>
              </w:divBdr>
            </w:div>
            <w:div w:id="843516413">
              <w:marLeft w:val="0"/>
              <w:marRight w:val="0"/>
              <w:marTop w:val="0"/>
              <w:marBottom w:val="0"/>
              <w:divBdr>
                <w:top w:val="none" w:sz="0" w:space="0" w:color="auto"/>
                <w:left w:val="none" w:sz="0" w:space="0" w:color="auto"/>
                <w:bottom w:val="none" w:sz="0" w:space="0" w:color="auto"/>
                <w:right w:val="none" w:sz="0" w:space="0" w:color="auto"/>
              </w:divBdr>
            </w:div>
          </w:divsChild>
        </w:div>
        <w:div w:id="782574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ustrial.sherwin-williams.com/na/us/en/coil-extrusion/media-center/articles/Fluropon70PVDFExteriorCoating.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celroymetal.com/standing-seam-system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celroymetal.com/post-frame" TargetMode="External"/><Relationship Id="rId11" Type="http://schemas.openxmlformats.org/officeDocument/2006/relationships/hyperlink" Target="https://www.danfoss.com/en-us/about-danfoss/our-businesses/power-solutions/" TargetMode="External"/><Relationship Id="rId5" Type="http://schemas.openxmlformats.org/officeDocument/2006/relationships/image" Target="media/image1.jpeg"/><Relationship Id="rId10" Type="http://schemas.openxmlformats.org/officeDocument/2006/relationships/hyperlink" Target="https://lpcorp.com/products/exterior/siding-trim/products/overview" TargetMode="External"/><Relationship Id="rId4" Type="http://schemas.openxmlformats.org/officeDocument/2006/relationships/hyperlink" Target="https://blog.mcelroymetal.com/metal-roofing-and-siding/author/mcelroy-metal"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Ramey</dc:creator>
  <cp:keywords/>
  <dc:description/>
  <cp:lastModifiedBy>Renee Ramey</cp:lastModifiedBy>
  <cp:revision>1</cp:revision>
  <dcterms:created xsi:type="dcterms:W3CDTF">2020-05-27T20:19:00Z</dcterms:created>
  <dcterms:modified xsi:type="dcterms:W3CDTF">2020-05-27T20:24:00Z</dcterms:modified>
</cp:coreProperties>
</file>